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8C" w:rsidRDefault="002C218C" w:rsidP="002C218C">
      <w:pPr>
        <w:pStyle w:val="Heading1"/>
        <w:ind w:left="1607" w:right="1354"/>
        <w:jc w:val="center"/>
        <w:rPr>
          <w:u w:val="none"/>
        </w:rPr>
      </w:pPr>
      <w:r>
        <w:rPr>
          <w:u w:val="none"/>
        </w:rPr>
        <w:t>BÀI 41: ĐỘ TAN CỦA MỘT CHẤT TRONG NƯỚC</w:t>
      </w:r>
    </w:p>
    <w:p w:rsidR="002C218C" w:rsidRDefault="002009B7" w:rsidP="002C218C">
      <w:pPr>
        <w:spacing w:before="184"/>
        <w:ind w:left="265"/>
        <w:rPr>
          <w:b/>
          <w:sz w:val="28"/>
        </w:rPr>
      </w:pPr>
      <w:r>
        <w:rPr>
          <w:b/>
          <w:sz w:val="28"/>
          <w:u w:val="thick"/>
        </w:rPr>
        <w:t xml:space="preserve">I. </w:t>
      </w:r>
      <w:r w:rsidR="002C218C">
        <w:rPr>
          <w:b/>
          <w:sz w:val="28"/>
          <w:u w:val="thick"/>
        </w:rPr>
        <w:t>Chất tan và chất không tan</w:t>
      </w:r>
    </w:p>
    <w:p w:rsidR="002C218C" w:rsidRPr="00BE6399" w:rsidRDefault="002C218C" w:rsidP="002C218C">
      <w:pPr>
        <w:pStyle w:val="ListParagraph"/>
        <w:numPr>
          <w:ilvl w:val="0"/>
          <w:numId w:val="2"/>
        </w:numPr>
        <w:tabs>
          <w:tab w:val="left" w:pos="546"/>
        </w:tabs>
        <w:spacing w:before="182"/>
        <w:rPr>
          <w:b/>
          <w:i/>
          <w:sz w:val="28"/>
        </w:rPr>
      </w:pPr>
      <w:r w:rsidRPr="00BE6399">
        <w:rPr>
          <w:b/>
          <w:i/>
          <w:sz w:val="28"/>
        </w:rPr>
        <w:t>Thí nghiệm về tính tan của</w:t>
      </w:r>
      <w:r w:rsidRPr="00BE6399">
        <w:rPr>
          <w:b/>
          <w:i/>
          <w:spacing w:val="-10"/>
          <w:sz w:val="28"/>
        </w:rPr>
        <w:t xml:space="preserve"> </w:t>
      </w:r>
      <w:r w:rsidRPr="00BE6399">
        <w:rPr>
          <w:b/>
          <w:i/>
          <w:sz w:val="28"/>
        </w:rPr>
        <w:t>chất</w:t>
      </w:r>
    </w:p>
    <w:p w:rsidR="00A95015" w:rsidRDefault="002C218C" w:rsidP="00A95015">
      <w:pPr>
        <w:pStyle w:val="BodyText"/>
        <w:numPr>
          <w:ilvl w:val="0"/>
          <w:numId w:val="3"/>
        </w:numPr>
        <w:spacing w:before="185" w:line="379" w:lineRule="auto"/>
        <w:ind w:right="2273"/>
      </w:pPr>
      <w:r>
        <w:t>TN1: Canxi cacbonat (CaCO</w:t>
      </w:r>
      <w:r>
        <w:rPr>
          <w:vertAlign w:val="subscript"/>
        </w:rPr>
        <w:t>3</w:t>
      </w:r>
      <w:r>
        <w:t xml:space="preserve">) không tan trong nước. </w:t>
      </w:r>
    </w:p>
    <w:p w:rsidR="002C218C" w:rsidRDefault="002C218C" w:rsidP="00A95015">
      <w:pPr>
        <w:pStyle w:val="BodyText"/>
        <w:numPr>
          <w:ilvl w:val="0"/>
          <w:numId w:val="3"/>
        </w:numPr>
        <w:spacing w:before="185" w:line="379" w:lineRule="auto"/>
        <w:ind w:right="2273"/>
      </w:pPr>
      <w:r>
        <w:t>TN2: Natri clorua (NaCl) tan được trong nước.</w:t>
      </w:r>
    </w:p>
    <w:p w:rsidR="002C218C" w:rsidRDefault="002C218C" w:rsidP="00EC6D10">
      <w:pPr>
        <w:pStyle w:val="BodyText"/>
        <w:spacing w:line="259" w:lineRule="auto"/>
        <w:ind w:left="265" w:right="95"/>
      </w:pPr>
      <w:r>
        <w:t>Kết luận: Có chất không tan và có chất tan trong nước. Có chất tan nhiều và có chất ít tan trong nước.</w:t>
      </w:r>
    </w:p>
    <w:p w:rsidR="002C218C" w:rsidRPr="00BE6399" w:rsidRDefault="002C218C" w:rsidP="00EC6D10">
      <w:pPr>
        <w:pStyle w:val="ListParagraph"/>
        <w:numPr>
          <w:ilvl w:val="0"/>
          <w:numId w:val="2"/>
        </w:numPr>
        <w:tabs>
          <w:tab w:val="left" w:pos="546"/>
        </w:tabs>
        <w:spacing w:before="157" w:line="379" w:lineRule="auto"/>
        <w:ind w:left="265" w:right="1570" w:firstLine="0"/>
        <w:rPr>
          <w:b/>
          <w:i/>
          <w:sz w:val="28"/>
        </w:rPr>
      </w:pPr>
      <w:r w:rsidRPr="00BE6399">
        <w:rPr>
          <w:b/>
          <w:i/>
          <w:sz w:val="28"/>
        </w:rPr>
        <w:t>Tính tan trong nư</w:t>
      </w:r>
      <w:r w:rsidR="00EC6D10" w:rsidRPr="00BE6399">
        <w:rPr>
          <w:b/>
          <w:i/>
          <w:sz w:val="28"/>
        </w:rPr>
        <w:t xml:space="preserve">ớc của một số axit, bazơ, muối. </w:t>
      </w:r>
      <w:r w:rsidRPr="00BE6399">
        <w:rPr>
          <w:b/>
          <w:i/>
          <w:sz w:val="28"/>
        </w:rPr>
        <w:t>SG</w:t>
      </w:r>
      <w:r w:rsidR="00EC6D10" w:rsidRPr="00BE6399">
        <w:rPr>
          <w:b/>
          <w:i/>
          <w:sz w:val="28"/>
        </w:rPr>
        <w:t>K/</w:t>
      </w:r>
      <w:r w:rsidR="00EC6D10" w:rsidRPr="00BE6399">
        <w:rPr>
          <w:b/>
          <w:i/>
          <w:sz w:val="28"/>
          <w:lang w:val="vi-VN"/>
        </w:rPr>
        <w:t>140</w:t>
      </w:r>
    </w:p>
    <w:p w:rsidR="002C218C" w:rsidRDefault="002C218C" w:rsidP="002C218C">
      <w:pPr>
        <w:pStyle w:val="Heading1"/>
        <w:spacing w:before="3"/>
        <w:rPr>
          <w:u w:val="none"/>
        </w:rPr>
      </w:pPr>
      <w:r>
        <w:rPr>
          <w:b w:val="0"/>
          <w:spacing w:val="-71"/>
          <w:u w:val="none"/>
        </w:rPr>
        <w:t xml:space="preserve"> </w:t>
      </w:r>
      <w:r w:rsidR="002009B7">
        <w:rPr>
          <w:u w:val="thick"/>
        </w:rPr>
        <w:t xml:space="preserve">II. </w:t>
      </w:r>
      <w:r>
        <w:rPr>
          <w:u w:val="thick"/>
        </w:rPr>
        <w:t>Độ tan của một chất trong nước</w:t>
      </w:r>
    </w:p>
    <w:p w:rsidR="002C218C" w:rsidRDefault="002C218C" w:rsidP="002C218C">
      <w:pPr>
        <w:pStyle w:val="BodyText"/>
        <w:spacing w:before="182" w:line="259" w:lineRule="auto"/>
        <w:ind w:left="265" w:right="308"/>
      </w:pPr>
      <w:r w:rsidRPr="00BE6399">
        <w:rPr>
          <w:b/>
          <w:i/>
        </w:rPr>
        <w:t>1. Định nghĩa:</w:t>
      </w:r>
      <w:r>
        <w:t xml:space="preserve"> Độ tan của một chất trong nước là số gam chất đó hòa tan trong 100 gam nước để tạo thành dung dịch bão hòa ở một nhiệt độ xác định.</w:t>
      </w:r>
    </w:p>
    <w:p w:rsidR="002C218C" w:rsidRPr="002976F6" w:rsidRDefault="002C218C" w:rsidP="002C218C">
      <w:pPr>
        <w:spacing w:before="156" w:line="360" w:lineRule="exact"/>
        <w:ind w:left="265"/>
        <w:rPr>
          <w:rFonts w:ascii="EB Garamond 08" w:eastAsia="EB Garamond 08" w:hAnsi="EB Garamond 08"/>
          <w:sz w:val="20"/>
          <w:lang w:val="vi-VN"/>
        </w:rPr>
      </w:pPr>
      <w:r w:rsidRPr="00BE6399">
        <w:rPr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2565400</wp:posOffset>
                </wp:positionH>
                <wp:positionV relativeFrom="paragraph">
                  <wp:posOffset>263525</wp:posOffset>
                </wp:positionV>
                <wp:extent cx="488950" cy="12065"/>
                <wp:effectExtent l="3175" t="0" r="317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1957F" id="Rectangle 1" o:spid="_x0000_s1026" style="position:absolute;margin-left:202pt;margin-top:20.75pt;width:38.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 w:rsidRPr="00BE6399">
        <w:rPr>
          <w:b/>
          <w:i/>
          <w:w w:val="110"/>
          <w:sz w:val="28"/>
        </w:rPr>
        <w:t>2. Công thức:</w:t>
      </w:r>
      <w:r>
        <w:rPr>
          <w:w w:val="110"/>
          <w:sz w:val="28"/>
        </w:rPr>
        <w:t xml:space="preserve"> </w:t>
      </w:r>
      <w:r>
        <w:rPr>
          <w:b/>
          <w:i/>
          <w:w w:val="110"/>
          <w:sz w:val="28"/>
        </w:rPr>
        <w:t xml:space="preserve">S = </w:t>
      </w:r>
      <w:r w:rsidR="002976F6">
        <w:rPr>
          <w:rFonts w:ascii="EB Garamond 08" w:eastAsia="EB Garamond 08" w:hAnsi="EB Garamond 08"/>
          <w:w w:val="120"/>
          <w:position w:val="17"/>
          <w:sz w:val="20"/>
          <w:lang w:val="vi-VN"/>
        </w:rPr>
        <w:t>m</w:t>
      </w:r>
      <w:r w:rsidR="002976F6" w:rsidRPr="00EC6D10">
        <w:rPr>
          <w:rFonts w:ascii="EB Garamond 08" w:eastAsia="EB Garamond 08" w:hAnsi="EB Garamond 08"/>
          <w:w w:val="120"/>
          <w:position w:val="17"/>
          <w:sz w:val="20"/>
          <w:vertAlign w:val="subscript"/>
          <w:lang w:val="vi-VN"/>
        </w:rPr>
        <w:t>ct</w:t>
      </w:r>
      <w:r w:rsidR="002976F6">
        <w:rPr>
          <w:rFonts w:ascii="EB Garamond 08" w:eastAsia="EB Garamond 08" w:hAnsi="EB Garamond 08"/>
          <w:w w:val="120"/>
          <w:position w:val="17"/>
          <w:sz w:val="20"/>
          <w:lang w:val="vi-VN"/>
        </w:rPr>
        <w:t>.100</w:t>
      </w:r>
      <w:bookmarkStart w:id="0" w:name="_GoBack"/>
      <w:bookmarkEnd w:id="0"/>
    </w:p>
    <w:p w:rsidR="002C218C" w:rsidRPr="002976F6" w:rsidRDefault="002976F6" w:rsidP="002C218C">
      <w:pPr>
        <w:spacing w:line="184" w:lineRule="exact"/>
        <w:ind w:left="2375"/>
        <w:rPr>
          <w:rFonts w:ascii="EB Garamond 08" w:eastAsia="EB Garamond 08" w:hAnsi="EB Garamond 08"/>
          <w:sz w:val="20"/>
          <w:lang w:val="vi-VN"/>
        </w:rPr>
      </w:pPr>
      <w:r>
        <w:rPr>
          <w:rFonts w:ascii="EB Garamond 08" w:eastAsia="EB Garamond 08" w:hAnsi="EB Garamond 08"/>
          <w:w w:val="150"/>
          <w:sz w:val="20"/>
          <w:lang w:val="vi-VN"/>
        </w:rPr>
        <w:t xml:space="preserve">  m</w:t>
      </w:r>
      <w:r w:rsidRPr="002976F6">
        <w:rPr>
          <w:rFonts w:ascii="EB Garamond 08" w:eastAsia="EB Garamond 08" w:hAnsi="EB Garamond 08"/>
          <w:w w:val="150"/>
          <w:sz w:val="20"/>
          <w:vertAlign w:val="subscript"/>
          <w:lang w:val="vi-VN"/>
        </w:rPr>
        <w:t>nước</w:t>
      </w:r>
    </w:p>
    <w:p w:rsidR="002C218C" w:rsidRDefault="002C218C" w:rsidP="002C218C">
      <w:pPr>
        <w:pStyle w:val="BodyText"/>
        <w:spacing w:before="125" w:line="379" w:lineRule="auto"/>
        <w:ind w:left="1258" w:right="4984"/>
      </w:pPr>
      <w:r>
        <w:t>m</w:t>
      </w:r>
      <w:r>
        <w:rPr>
          <w:vertAlign w:val="subscript"/>
        </w:rPr>
        <w:t>ct</w:t>
      </w:r>
      <w:r>
        <w:t xml:space="preserve"> : khối lượng chất tan (g) m</w:t>
      </w:r>
      <w:r>
        <w:rPr>
          <w:vertAlign w:val="subscript"/>
        </w:rPr>
        <w:t>nước</w:t>
      </w:r>
      <w:r>
        <w:t>: khối lượng nước (g) S: độ tan (g)</w:t>
      </w:r>
    </w:p>
    <w:p w:rsidR="002C218C" w:rsidRPr="00BE6399" w:rsidRDefault="002C218C" w:rsidP="002C218C">
      <w:pPr>
        <w:pStyle w:val="ListParagraph"/>
        <w:numPr>
          <w:ilvl w:val="0"/>
          <w:numId w:val="1"/>
        </w:numPr>
        <w:tabs>
          <w:tab w:val="left" w:pos="546"/>
        </w:tabs>
        <w:spacing w:before="0" w:line="320" w:lineRule="exact"/>
        <w:rPr>
          <w:b/>
          <w:i/>
          <w:sz w:val="28"/>
        </w:rPr>
      </w:pPr>
      <w:r w:rsidRPr="00BE6399">
        <w:rPr>
          <w:b/>
          <w:i/>
          <w:sz w:val="28"/>
        </w:rPr>
        <w:t>Những yếu tố ảnh hưởng đến độ</w:t>
      </w:r>
      <w:r w:rsidRPr="00BE6399">
        <w:rPr>
          <w:b/>
          <w:i/>
          <w:spacing w:val="-4"/>
          <w:sz w:val="28"/>
        </w:rPr>
        <w:t xml:space="preserve"> </w:t>
      </w:r>
      <w:r w:rsidRPr="00BE6399">
        <w:rPr>
          <w:b/>
          <w:i/>
          <w:sz w:val="28"/>
        </w:rPr>
        <w:t>tan:</w:t>
      </w:r>
    </w:p>
    <w:p w:rsidR="002C218C" w:rsidRDefault="002C218C" w:rsidP="00BF1E59">
      <w:pPr>
        <w:pStyle w:val="ListParagraph"/>
        <w:numPr>
          <w:ilvl w:val="1"/>
          <w:numId w:val="1"/>
        </w:numPr>
        <w:spacing w:before="185"/>
        <w:ind w:left="990"/>
        <w:rPr>
          <w:sz w:val="28"/>
        </w:rPr>
      </w:pPr>
      <w:r>
        <w:rPr>
          <w:sz w:val="28"/>
        </w:rPr>
        <w:t>Độ tan của chất rắn trong nước phụ thuộc vào nhiệt</w:t>
      </w:r>
      <w:r>
        <w:rPr>
          <w:spacing w:val="-12"/>
          <w:sz w:val="28"/>
        </w:rPr>
        <w:t xml:space="preserve"> </w:t>
      </w:r>
      <w:r>
        <w:rPr>
          <w:sz w:val="28"/>
        </w:rPr>
        <w:t>độ.</w:t>
      </w:r>
    </w:p>
    <w:p w:rsidR="002C218C" w:rsidRDefault="002C218C" w:rsidP="00BF1E59">
      <w:pPr>
        <w:pStyle w:val="ListParagraph"/>
        <w:numPr>
          <w:ilvl w:val="1"/>
          <w:numId w:val="1"/>
        </w:numPr>
        <w:spacing w:before="187"/>
        <w:ind w:left="990"/>
        <w:rPr>
          <w:sz w:val="28"/>
        </w:rPr>
      </w:pPr>
      <w:r>
        <w:rPr>
          <w:sz w:val="28"/>
        </w:rPr>
        <w:t>Độ tan của chất khí trong nước phụ thuộc vào nhiệt độ và áp</w:t>
      </w:r>
      <w:r>
        <w:rPr>
          <w:spacing w:val="-20"/>
          <w:sz w:val="28"/>
        </w:rPr>
        <w:t xml:space="preserve"> </w:t>
      </w:r>
      <w:r>
        <w:rPr>
          <w:sz w:val="28"/>
        </w:rPr>
        <w:t>suất.</w:t>
      </w:r>
    </w:p>
    <w:p w:rsidR="002C218C" w:rsidRDefault="002C218C" w:rsidP="002C218C">
      <w:pPr>
        <w:spacing w:before="184"/>
        <w:ind w:left="265"/>
        <w:rPr>
          <w:sz w:val="28"/>
        </w:rPr>
      </w:pPr>
      <w:r>
        <w:rPr>
          <w:b/>
          <w:sz w:val="28"/>
          <w:u w:val="thick"/>
        </w:rPr>
        <w:t>Bài tập</w:t>
      </w:r>
      <w:r w:rsidR="0067120F">
        <w:rPr>
          <w:b/>
          <w:sz w:val="28"/>
          <w:u w:val="thick"/>
          <w:lang w:val="vi-VN"/>
        </w:rPr>
        <w:t xml:space="preserve"> củng cố</w:t>
      </w:r>
      <w:r>
        <w:rPr>
          <w:sz w:val="28"/>
        </w:rPr>
        <w:t>: 1, 2, 3,</w:t>
      </w:r>
      <w:r w:rsidR="00865ED0">
        <w:rPr>
          <w:sz w:val="28"/>
          <w:lang w:val="vi-VN"/>
        </w:rPr>
        <w:t xml:space="preserve"> 4, </w:t>
      </w:r>
      <w:r>
        <w:rPr>
          <w:sz w:val="28"/>
        </w:rPr>
        <w:t>5 SGK/ 142</w:t>
      </w:r>
    </w:p>
    <w:p w:rsidR="00A32EDC" w:rsidRPr="0067120F" w:rsidRDefault="00734F7C" w:rsidP="00734F7C">
      <w:pPr>
        <w:spacing w:before="184"/>
        <w:ind w:left="265"/>
        <w:rPr>
          <w:b/>
          <w:sz w:val="28"/>
          <w:u w:val="single"/>
          <w:lang w:val="vi-VN"/>
        </w:rPr>
      </w:pPr>
      <w:r w:rsidRPr="0067120F">
        <w:rPr>
          <w:b/>
          <w:sz w:val="28"/>
          <w:u w:val="single"/>
          <w:lang w:val="vi-VN"/>
        </w:rPr>
        <w:t xml:space="preserve">Bài </w:t>
      </w:r>
      <w:r w:rsidRPr="0067120F">
        <w:rPr>
          <w:b/>
          <w:sz w:val="28"/>
          <w:u w:val="single"/>
        </w:rPr>
        <w:t>5 SGK/ 142</w:t>
      </w:r>
      <w:r w:rsidR="008230BB" w:rsidRPr="0067120F">
        <w:rPr>
          <w:b/>
          <w:sz w:val="28"/>
          <w:u w:val="single"/>
          <w:lang w:val="vi-VN"/>
        </w:rPr>
        <w:t xml:space="preserve"> </w:t>
      </w:r>
    </w:p>
    <w:p w:rsidR="00734F7C" w:rsidRDefault="00734F7C" w:rsidP="00734F7C">
      <w:pPr>
        <w:spacing w:before="184"/>
        <w:ind w:left="265"/>
        <w:rPr>
          <w:sz w:val="28"/>
          <w:lang w:val="vi-VN"/>
        </w:rPr>
      </w:pPr>
      <w:r w:rsidRPr="00734F7C">
        <w:rPr>
          <w:sz w:val="28"/>
          <w:lang w:val="vi-VN"/>
        </w:rPr>
        <w:t xml:space="preserve">Hướng dẫn: </w:t>
      </w:r>
      <w:r>
        <w:rPr>
          <w:sz w:val="28"/>
          <w:lang w:val="vi-VN"/>
        </w:rPr>
        <w:t xml:space="preserve">Áp dụng công thức </w:t>
      </w:r>
      <m:oMath>
        <m:r>
          <w:rPr>
            <w:rFonts w:ascii="Cambria Math" w:hAnsi="Cambria Math"/>
            <w:sz w:val="28"/>
            <w:lang w:val="vi-VN"/>
          </w:rPr>
          <m:t>S</m:t>
        </m:r>
        <m:r>
          <w:rPr>
            <w:rFonts w:ascii="Cambria Math" w:hAnsi="Cambria Math"/>
            <w:sz w:val="28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val="vi-VN"/>
              </w:rPr>
            </m:ctrlPr>
          </m:fPr>
          <m:num>
            <m:r>
              <w:rPr>
                <w:rFonts w:ascii="Cambria Math" w:hAnsi="Cambria Math"/>
                <w:sz w:val="28"/>
                <w:lang w:val="vi-VN"/>
              </w:rPr>
              <m:t>mct.100</m:t>
            </m:r>
          </m:num>
          <m:den>
            <m:r>
              <w:rPr>
                <w:rFonts w:ascii="Cambria Math" w:hAnsi="Cambria Math"/>
                <w:sz w:val="28"/>
                <w:lang w:val="vi-VN"/>
              </w:rPr>
              <m:t>m nước</m:t>
            </m:r>
          </m:den>
        </m:f>
      </m:oMath>
    </w:p>
    <w:p w:rsidR="00195A7E" w:rsidRPr="00734F7C" w:rsidRDefault="00195A7E" w:rsidP="00734F7C">
      <w:pPr>
        <w:spacing w:before="184"/>
        <w:ind w:left="265"/>
        <w:rPr>
          <w:sz w:val="28"/>
          <w:lang w:val="vi-VN"/>
        </w:rPr>
      </w:pPr>
      <m:oMathPara>
        <m:oMath>
          <m:r>
            <w:rPr>
              <w:rFonts w:ascii="Cambria Math" w:hAnsi="Cambria Math"/>
              <w:sz w:val="28"/>
              <w:lang w:val="vi-VN"/>
            </w:rPr>
            <m:t>S</m:t>
          </m:r>
          <m:r>
            <m:rPr>
              <m:sty m:val="p"/>
            </m:rPr>
            <w:rPr>
              <w:rFonts w:ascii="Cambria Math" w:hAnsi="Cambria Math"/>
              <w:position w:val="-12"/>
            </w:rPr>
            <w:object w:dxaOrig="859" w:dyaOrig="3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18pt" o:ole="">
                <v:imagedata r:id="rId5" o:title=""/>
              </v:shape>
              <o:OLEObject Type="Embed" ProgID="Equation.DSMT4" ShapeID="_x0000_i1025" DrawAspect="Content" ObjectID="_1649537077" r:id="rId6"/>
            </w:object>
          </m:r>
          <m:r>
            <w:rPr>
              <w:rFonts w:ascii="Cambria Math" w:hAnsi="Cambria Math"/>
              <w:sz w:val="28"/>
              <w:lang w:val="vi-VN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vi-VN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vi-VN"/>
                </w:rPr>
                <m:t>m</m:t>
              </m:r>
              <m:r>
                <w:rPr>
                  <w:rFonts w:ascii="Cambria Math" w:hAnsi="Cambria Math"/>
                  <w:sz w:val="28"/>
                  <w:lang w:val="vi-VN"/>
                </w:rPr>
                <m:t>ct</m:t>
              </m:r>
              <m:r>
                <w:rPr>
                  <w:rFonts w:ascii="Cambria Math" w:hAnsi="Cambria Math"/>
                  <w:sz w:val="28"/>
                  <w:lang w:val="vi-VN"/>
                </w:rPr>
                <m:t>.100</m:t>
              </m:r>
            </m:num>
            <m:den>
              <m:r>
                <w:rPr>
                  <w:rFonts w:ascii="Cambria Math" w:hAnsi="Cambria Math"/>
                  <w:sz w:val="28"/>
                  <w:lang w:val="vi-VN"/>
                </w:rPr>
                <m:t>m nước</m:t>
              </m:r>
            </m:den>
          </m:f>
          <m:r>
            <w:rPr>
              <w:rFonts w:ascii="Cambria Math" w:hAnsi="Cambria Math"/>
              <w:sz w:val="28"/>
              <w:lang w:val="vi-VN"/>
            </w:rPr>
            <m:t>=</m:t>
          </m:r>
          <m:r>
            <w:rPr>
              <w:rFonts w:ascii="Cambria Math" w:hAnsi="Cambria Math"/>
              <w:sz w:val="28"/>
              <w:lang w:val="vi-VN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vi-VN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vi-VN"/>
                </w:rPr>
                <m:t>53.100</m:t>
              </m:r>
            </m:num>
            <m:den>
              <m:r>
                <w:rPr>
                  <w:rFonts w:ascii="Cambria Math" w:hAnsi="Cambria Math"/>
                  <w:sz w:val="28"/>
                  <w:lang w:val="vi-VN"/>
                </w:rPr>
                <m:t>250</m:t>
              </m:r>
            </m:den>
          </m:f>
          <m:r>
            <w:rPr>
              <w:rFonts w:ascii="Cambria Math" w:hAnsi="Cambria Math"/>
              <w:sz w:val="28"/>
              <w:lang w:val="vi-VN"/>
            </w:rPr>
            <m:t>=</m:t>
          </m:r>
          <m:r>
            <w:rPr>
              <w:rFonts w:ascii="Cambria Math" w:hAnsi="Cambria Math"/>
              <w:sz w:val="28"/>
              <w:lang w:val="vi-VN"/>
            </w:rPr>
            <m:t>21,2</m:t>
          </m:r>
        </m:oMath>
      </m:oMathPara>
    </w:p>
    <w:sectPr w:rsidR="00195A7E" w:rsidRPr="00734F7C">
      <w:pgSz w:w="12240" w:h="15840"/>
      <w:pgMar w:top="1220" w:right="1120" w:bottom="1300" w:left="1720" w:header="724" w:footer="11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EB Garamond 08">
    <w:altName w:val="Times New Roman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1E4A"/>
    <w:multiLevelType w:val="hybridMultilevel"/>
    <w:tmpl w:val="7518B8B0"/>
    <w:lvl w:ilvl="0" w:tplc="AE0A2FDA">
      <w:start w:val="1"/>
      <w:numFmt w:val="decimal"/>
      <w:lvlText w:val="%1."/>
      <w:lvlJc w:val="left"/>
      <w:pPr>
        <w:ind w:left="54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8D236EA">
      <w:numFmt w:val="bullet"/>
      <w:lvlText w:val="•"/>
      <w:lvlJc w:val="left"/>
      <w:pPr>
        <w:ind w:left="1426" w:hanging="281"/>
      </w:pPr>
      <w:rPr>
        <w:rFonts w:hint="default"/>
        <w:lang w:val="vi" w:eastAsia="en-US" w:bidi="ar-SA"/>
      </w:rPr>
    </w:lvl>
    <w:lvl w:ilvl="2" w:tplc="339AF1A4">
      <w:numFmt w:val="bullet"/>
      <w:lvlText w:val="•"/>
      <w:lvlJc w:val="left"/>
      <w:pPr>
        <w:ind w:left="2312" w:hanging="281"/>
      </w:pPr>
      <w:rPr>
        <w:rFonts w:hint="default"/>
        <w:lang w:val="vi" w:eastAsia="en-US" w:bidi="ar-SA"/>
      </w:rPr>
    </w:lvl>
    <w:lvl w:ilvl="3" w:tplc="D788F49C">
      <w:numFmt w:val="bullet"/>
      <w:lvlText w:val="•"/>
      <w:lvlJc w:val="left"/>
      <w:pPr>
        <w:ind w:left="3198" w:hanging="281"/>
      </w:pPr>
      <w:rPr>
        <w:rFonts w:hint="default"/>
        <w:lang w:val="vi" w:eastAsia="en-US" w:bidi="ar-SA"/>
      </w:rPr>
    </w:lvl>
    <w:lvl w:ilvl="4" w:tplc="CD5838CA">
      <w:numFmt w:val="bullet"/>
      <w:lvlText w:val="•"/>
      <w:lvlJc w:val="left"/>
      <w:pPr>
        <w:ind w:left="4084" w:hanging="281"/>
      </w:pPr>
      <w:rPr>
        <w:rFonts w:hint="default"/>
        <w:lang w:val="vi" w:eastAsia="en-US" w:bidi="ar-SA"/>
      </w:rPr>
    </w:lvl>
    <w:lvl w:ilvl="5" w:tplc="2F4A9704">
      <w:numFmt w:val="bullet"/>
      <w:lvlText w:val="•"/>
      <w:lvlJc w:val="left"/>
      <w:pPr>
        <w:ind w:left="4970" w:hanging="281"/>
      </w:pPr>
      <w:rPr>
        <w:rFonts w:hint="default"/>
        <w:lang w:val="vi" w:eastAsia="en-US" w:bidi="ar-SA"/>
      </w:rPr>
    </w:lvl>
    <w:lvl w:ilvl="6" w:tplc="1080671E">
      <w:numFmt w:val="bullet"/>
      <w:lvlText w:val="•"/>
      <w:lvlJc w:val="left"/>
      <w:pPr>
        <w:ind w:left="5856" w:hanging="281"/>
      </w:pPr>
      <w:rPr>
        <w:rFonts w:hint="default"/>
        <w:lang w:val="vi" w:eastAsia="en-US" w:bidi="ar-SA"/>
      </w:rPr>
    </w:lvl>
    <w:lvl w:ilvl="7" w:tplc="6054F01E">
      <w:numFmt w:val="bullet"/>
      <w:lvlText w:val="•"/>
      <w:lvlJc w:val="left"/>
      <w:pPr>
        <w:ind w:left="6742" w:hanging="281"/>
      </w:pPr>
      <w:rPr>
        <w:rFonts w:hint="default"/>
        <w:lang w:val="vi" w:eastAsia="en-US" w:bidi="ar-SA"/>
      </w:rPr>
    </w:lvl>
    <w:lvl w:ilvl="8" w:tplc="74C29530">
      <w:numFmt w:val="bullet"/>
      <w:lvlText w:val="•"/>
      <w:lvlJc w:val="left"/>
      <w:pPr>
        <w:ind w:left="7628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3F9338AF"/>
    <w:multiLevelType w:val="hybridMultilevel"/>
    <w:tmpl w:val="DE2250FA"/>
    <w:lvl w:ilvl="0" w:tplc="F796D620">
      <w:start w:val="3"/>
      <w:numFmt w:val="decimal"/>
      <w:lvlText w:val="%1."/>
      <w:lvlJc w:val="left"/>
      <w:pPr>
        <w:ind w:left="54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4090001">
      <w:start w:val="1"/>
      <w:numFmt w:val="bullet"/>
      <w:lvlText w:val=""/>
      <w:lvlJc w:val="left"/>
      <w:pPr>
        <w:ind w:left="1422" w:hanging="164"/>
      </w:pPr>
      <w:rPr>
        <w:rFonts w:ascii="Symbol" w:hAnsi="Symbol" w:hint="default"/>
        <w:w w:val="100"/>
        <w:sz w:val="28"/>
        <w:szCs w:val="28"/>
        <w:lang w:val="vi" w:eastAsia="en-US" w:bidi="ar-SA"/>
      </w:rPr>
    </w:lvl>
    <w:lvl w:ilvl="2" w:tplc="788065F2">
      <w:numFmt w:val="bullet"/>
      <w:lvlText w:val="•"/>
      <w:lvlJc w:val="left"/>
      <w:pPr>
        <w:ind w:left="2306" w:hanging="164"/>
      </w:pPr>
      <w:rPr>
        <w:rFonts w:hint="default"/>
        <w:lang w:val="vi" w:eastAsia="en-US" w:bidi="ar-SA"/>
      </w:rPr>
    </w:lvl>
    <w:lvl w:ilvl="3" w:tplc="7B4227F6">
      <w:numFmt w:val="bullet"/>
      <w:lvlText w:val="•"/>
      <w:lvlJc w:val="left"/>
      <w:pPr>
        <w:ind w:left="3193" w:hanging="164"/>
      </w:pPr>
      <w:rPr>
        <w:rFonts w:hint="default"/>
        <w:lang w:val="vi" w:eastAsia="en-US" w:bidi="ar-SA"/>
      </w:rPr>
    </w:lvl>
    <w:lvl w:ilvl="4" w:tplc="971C88C0">
      <w:numFmt w:val="bullet"/>
      <w:lvlText w:val="•"/>
      <w:lvlJc w:val="left"/>
      <w:pPr>
        <w:ind w:left="4080" w:hanging="164"/>
      </w:pPr>
      <w:rPr>
        <w:rFonts w:hint="default"/>
        <w:lang w:val="vi" w:eastAsia="en-US" w:bidi="ar-SA"/>
      </w:rPr>
    </w:lvl>
    <w:lvl w:ilvl="5" w:tplc="B3066112">
      <w:numFmt w:val="bullet"/>
      <w:lvlText w:val="•"/>
      <w:lvlJc w:val="left"/>
      <w:pPr>
        <w:ind w:left="4966" w:hanging="164"/>
      </w:pPr>
      <w:rPr>
        <w:rFonts w:hint="default"/>
        <w:lang w:val="vi" w:eastAsia="en-US" w:bidi="ar-SA"/>
      </w:rPr>
    </w:lvl>
    <w:lvl w:ilvl="6" w:tplc="67B6458C">
      <w:numFmt w:val="bullet"/>
      <w:lvlText w:val="•"/>
      <w:lvlJc w:val="left"/>
      <w:pPr>
        <w:ind w:left="5853" w:hanging="164"/>
      </w:pPr>
      <w:rPr>
        <w:rFonts w:hint="default"/>
        <w:lang w:val="vi" w:eastAsia="en-US" w:bidi="ar-SA"/>
      </w:rPr>
    </w:lvl>
    <w:lvl w:ilvl="7" w:tplc="5E9C0D64">
      <w:numFmt w:val="bullet"/>
      <w:lvlText w:val="•"/>
      <w:lvlJc w:val="left"/>
      <w:pPr>
        <w:ind w:left="6740" w:hanging="164"/>
      </w:pPr>
      <w:rPr>
        <w:rFonts w:hint="default"/>
        <w:lang w:val="vi" w:eastAsia="en-US" w:bidi="ar-SA"/>
      </w:rPr>
    </w:lvl>
    <w:lvl w:ilvl="8" w:tplc="3444920C">
      <w:numFmt w:val="bullet"/>
      <w:lvlText w:val="•"/>
      <w:lvlJc w:val="left"/>
      <w:pPr>
        <w:ind w:left="7626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758D636D"/>
    <w:multiLevelType w:val="hybridMultilevel"/>
    <w:tmpl w:val="38AA2082"/>
    <w:lvl w:ilvl="0" w:tplc="57F0F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B"/>
    <w:rsid w:val="00006EF4"/>
    <w:rsid w:val="00195A7E"/>
    <w:rsid w:val="002009B7"/>
    <w:rsid w:val="002976F6"/>
    <w:rsid w:val="002C218C"/>
    <w:rsid w:val="005C2444"/>
    <w:rsid w:val="0067120F"/>
    <w:rsid w:val="00734F7C"/>
    <w:rsid w:val="008230BB"/>
    <w:rsid w:val="00825281"/>
    <w:rsid w:val="00865ED0"/>
    <w:rsid w:val="00941C1A"/>
    <w:rsid w:val="00A17ADB"/>
    <w:rsid w:val="00A32EDC"/>
    <w:rsid w:val="00A52FB1"/>
    <w:rsid w:val="00A7386E"/>
    <w:rsid w:val="00A95015"/>
    <w:rsid w:val="00BE6399"/>
    <w:rsid w:val="00BF1E59"/>
    <w:rsid w:val="00EC6D10"/>
    <w:rsid w:val="00F9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10036"/>
  <w15:chartTrackingRefBased/>
  <w15:docId w15:val="{4B88B00C-BBEA-4525-B5D1-B7A24C5A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C21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2C218C"/>
    <w:pPr>
      <w:spacing w:before="79"/>
      <w:ind w:left="265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C218C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vi"/>
    </w:rPr>
  </w:style>
  <w:style w:type="paragraph" w:styleId="BodyText">
    <w:name w:val="Body Text"/>
    <w:basedOn w:val="Normal"/>
    <w:link w:val="BodyTextChar"/>
    <w:uiPriority w:val="1"/>
    <w:qFormat/>
    <w:rsid w:val="002C218C"/>
    <w:pPr>
      <w:ind w:left="985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C218C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2C218C"/>
    <w:pPr>
      <w:spacing w:before="26"/>
      <w:ind w:left="985" w:hanging="361"/>
    </w:pPr>
  </w:style>
  <w:style w:type="character" w:styleId="PlaceholderText">
    <w:name w:val="Placeholder Text"/>
    <w:basedOn w:val="DefaultParagraphFont"/>
    <w:uiPriority w:val="99"/>
    <w:semiHidden/>
    <w:rsid w:val="00A52F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hoainhu0911@gmail.com</dc:creator>
  <cp:keywords/>
  <dc:description/>
  <cp:lastModifiedBy>hoainhu0911@gmail.com</cp:lastModifiedBy>
  <cp:revision>10</cp:revision>
  <dcterms:created xsi:type="dcterms:W3CDTF">2020-04-27T11:08:00Z</dcterms:created>
  <dcterms:modified xsi:type="dcterms:W3CDTF">2020-04-27T16:58:00Z</dcterms:modified>
</cp:coreProperties>
</file>